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CA2" w:rsidRPr="00C71CA2" w:rsidRDefault="00C71CA2" w:rsidP="00C71CA2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71CA2">
        <w:rPr>
          <w:rFonts w:ascii="Arial" w:eastAsia="Times New Roman" w:hAnsi="Arial" w:cs="Arial"/>
          <w:b/>
          <w:sz w:val="32"/>
          <w:szCs w:val="32"/>
          <w:lang w:eastAsia="ru-RU"/>
        </w:rPr>
        <w:t>Кавказская мозаика 5 дней/4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067A8" w:rsidRPr="002067A8" w:rsidRDefault="002067A8" w:rsidP="002067A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Пятигорск </w:t>
      </w:r>
      <w:r w:rsidRPr="002067A8">
        <w:rPr>
          <w:rFonts w:ascii="Arial" w:eastAsia="Times New Roman" w:hAnsi="Arial" w:cs="Arial"/>
          <w:b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Железноводск </w:t>
      </w:r>
      <w:r w:rsidRPr="002067A8">
        <w:rPr>
          <w:rFonts w:ascii="Arial" w:eastAsia="Times New Roman" w:hAnsi="Arial" w:cs="Arial"/>
          <w:b/>
          <w:sz w:val="24"/>
          <w:szCs w:val="24"/>
          <w:lang w:eastAsia="ru-RU"/>
        </w:rPr>
        <w:t>– При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эльбрусье – Чегемское ущелье – Т</w:t>
      </w:r>
      <w:r w:rsidRPr="002067A8">
        <w:rPr>
          <w:rFonts w:ascii="Arial" w:eastAsia="Times New Roman" w:hAnsi="Arial" w:cs="Arial"/>
          <w:b/>
          <w:sz w:val="24"/>
          <w:szCs w:val="24"/>
          <w:lang w:eastAsia="ru-RU"/>
        </w:rPr>
        <w:t>ермальный</w:t>
      </w:r>
    </w:p>
    <w:p w:rsidR="00337136" w:rsidRPr="002067A8" w:rsidRDefault="002067A8" w:rsidP="002067A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комплекс «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Гедуко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Pr="002067A8">
        <w:rPr>
          <w:rFonts w:ascii="Arial" w:eastAsia="Times New Roman" w:hAnsi="Arial" w:cs="Arial"/>
          <w:b/>
          <w:sz w:val="24"/>
          <w:szCs w:val="24"/>
          <w:lang w:eastAsia="ru-RU"/>
        </w:rPr>
        <w:t>– Домбай – Кисловодск –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067A8">
        <w:rPr>
          <w:rFonts w:ascii="Arial" w:eastAsia="Times New Roman" w:hAnsi="Arial" w:cs="Arial"/>
          <w:b/>
          <w:sz w:val="24"/>
          <w:szCs w:val="24"/>
          <w:lang w:eastAsia="ru-RU"/>
        </w:rPr>
        <w:t>Пятигорск</w:t>
      </w:r>
      <w:r w:rsidR="00644F52">
        <w:rPr>
          <w:rFonts w:ascii="Arial" w:hAnsi="Arial" w:cs="Arial"/>
          <w:b/>
          <w:sz w:val="24"/>
          <w:szCs w:val="24"/>
        </w:rPr>
        <w:t>*</w:t>
      </w:r>
    </w:p>
    <w:p w:rsidR="009E47F0" w:rsidRPr="009E47F0" w:rsidRDefault="009E47F0" w:rsidP="00513FE1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9F478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067A8" w:rsidRPr="002067A8" w:rsidRDefault="002067A8" w:rsidP="002067A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067A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Знакомство с Кавказом лучше всего начинать с посещения Кавказских Минеральных</w:t>
            </w:r>
          </w:p>
          <w:p w:rsidR="002067A8" w:rsidRPr="002067A8" w:rsidRDefault="002067A8" w:rsidP="002067A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067A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Вод. Этот чудесный уголок нашей родины во все времена притягивал сотни тысяч</w:t>
            </w:r>
          </w:p>
          <w:p w:rsidR="002067A8" w:rsidRPr="002067A8" w:rsidRDefault="002067A8" w:rsidP="002067A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067A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людей. Здесь жили и творили великие А.С. Пушкин, М.Ю. Лермонтов, Л.Н. Толстой,</w:t>
            </w:r>
          </w:p>
          <w:p w:rsidR="002067A8" w:rsidRDefault="002067A8" w:rsidP="002067A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067A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Ф.И. Шаляпин и многие другие люди, навсегда оставившие след в истории России.</w:t>
            </w:r>
          </w:p>
          <w:p w:rsidR="00DE37AD" w:rsidRPr="002067A8" w:rsidRDefault="00DE37AD" w:rsidP="002067A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2067A8" w:rsidRPr="002067A8" w:rsidRDefault="002067A8" w:rsidP="002067A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067A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Вас ждут увлекательные экскурсии в горные курорты Домбая, </w:t>
            </w:r>
            <w:proofErr w:type="spellStart"/>
            <w:r w:rsidRPr="002067A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Приэльбрусья</w:t>
            </w:r>
            <w:proofErr w:type="spellEnd"/>
            <w:r w:rsidRPr="002067A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, в Чегемское</w:t>
            </w:r>
          </w:p>
          <w:p w:rsidR="002067A8" w:rsidRPr="002067A8" w:rsidRDefault="002067A8" w:rsidP="002067A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067A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ущелье, купание в термальных источниках, а знакомство с национальной кухней и традициями</w:t>
            </w:r>
          </w:p>
          <w:p w:rsidR="002067A8" w:rsidRPr="002067A8" w:rsidRDefault="002067A8" w:rsidP="002067A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067A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навсегда сделает вас приверженцами гостеприимного Кавказа.</w:t>
            </w:r>
          </w:p>
          <w:p w:rsidR="009E47F0" w:rsidRPr="00337136" w:rsidRDefault="009E47F0" w:rsidP="009E47F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412E">
              <w:rPr>
                <w:rFonts w:ascii="Arial" w:hAnsi="Arial" w:cs="Arial"/>
                <w:b/>
                <w:iCs/>
                <w:sz w:val="18"/>
                <w:szCs w:val="18"/>
              </w:rPr>
              <w:t>Программа тура:</w:t>
            </w:r>
          </w:p>
          <w:p w:rsidR="00752C77" w:rsidRDefault="00752C77" w:rsidP="00752C77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  <w:p w:rsidR="00337136" w:rsidRPr="00796691" w:rsidRDefault="00752C77" w:rsidP="00796691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Важная информация:</w:t>
            </w:r>
          </w:p>
          <w:p w:rsidR="00752C77" w:rsidRPr="00796691" w:rsidRDefault="00752C77" w:rsidP="0079669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96691">
              <w:rPr>
                <w:rFonts w:ascii="Arial" w:hAnsi="Arial" w:cs="Arial"/>
                <w:iCs/>
                <w:sz w:val="18"/>
                <w:szCs w:val="18"/>
              </w:rPr>
              <w:t xml:space="preserve">- Сразу после организационной встречи начинается экскурсионная программа, поэтому необходимо быть готовыми к ее посещению. </w:t>
            </w:r>
            <w:r w:rsidRPr="00796691">
              <w:rPr>
                <w:rFonts w:ascii="Arial" w:hAnsi="Arial" w:cs="Arial"/>
                <w:b/>
                <w:iCs/>
                <w:sz w:val="18"/>
                <w:szCs w:val="18"/>
              </w:rPr>
              <w:t>Просьба приходить на встречу точно в назначенное время.</w:t>
            </w:r>
          </w:p>
          <w:p w:rsidR="00337136" w:rsidRPr="00796691" w:rsidRDefault="00337136" w:rsidP="00796691">
            <w:pPr>
              <w:spacing w:after="0" w:line="240" w:lineRule="auto"/>
              <w:ind w:left="-95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796691">
              <w:rPr>
                <w:rFonts w:ascii="Arial" w:hAnsi="Arial" w:cs="Arial"/>
                <w:iCs/>
                <w:sz w:val="18"/>
                <w:szCs w:val="18"/>
              </w:rPr>
              <w:t xml:space="preserve">  - </w:t>
            </w:r>
            <w:r w:rsidRPr="00796691">
              <w:rPr>
                <w:rFonts w:ascii="Arial" w:hAnsi="Arial" w:cs="Arial"/>
                <w:color w:val="000000" w:themeColor="text1"/>
                <w:sz w:val="18"/>
                <w:szCs w:val="18"/>
              </w:rPr>
              <w:t>Рекомендуется пообедать в первый день тура, перед отправлением на экскурс</w:t>
            </w:r>
            <w:r w:rsidR="002067A8">
              <w:rPr>
                <w:rFonts w:ascii="Arial" w:hAnsi="Arial" w:cs="Arial"/>
                <w:color w:val="000000" w:themeColor="text1"/>
                <w:sz w:val="18"/>
                <w:szCs w:val="18"/>
              </w:rPr>
              <w:t>ию по Пятигорску</w:t>
            </w:r>
            <w:r w:rsidRPr="0079669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D22937" w:rsidRPr="00796691" w:rsidRDefault="00D22937" w:rsidP="0079669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2067A8" w:rsidRPr="002067A8" w:rsidRDefault="002067A8" w:rsidP="002067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067A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Место и время сбора группы</w:t>
            </w:r>
            <w:r w:rsidR="00B71229" w:rsidRPr="00B7122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:rsidR="002067A8" w:rsidRPr="002067A8" w:rsidRDefault="002067A8" w:rsidP="002067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67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с представителем туроператора в первый экскурсионный день происходит в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067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холле гостиницы проживания согласно следующему расписанию:</w:t>
            </w:r>
          </w:p>
          <w:p w:rsidR="002067A8" w:rsidRPr="00B71229" w:rsidRDefault="002067A8" w:rsidP="00B71229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7122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proofErr w:type="spellStart"/>
            <w:r w:rsidRPr="00B7122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Бугарь</w:t>
            </w:r>
            <w:proofErr w:type="spellEnd"/>
            <w:r w:rsidRPr="00B7122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- 12 50</w:t>
            </w:r>
          </w:p>
          <w:p w:rsidR="002067A8" w:rsidRPr="00B71229" w:rsidRDefault="002067A8" w:rsidP="00B71229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7122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«Бешта</w:t>
            </w:r>
            <w:r w:rsidR="00B71229" w:rsidRPr="00B7122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у» - 13.10</w:t>
            </w:r>
          </w:p>
          <w:p w:rsidR="002067A8" w:rsidRPr="00B71229" w:rsidRDefault="002067A8" w:rsidP="00B71229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7122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«Интурист» - 13.35</w:t>
            </w:r>
          </w:p>
          <w:p w:rsidR="002E027C" w:rsidRPr="00B71229" w:rsidRDefault="002E027C" w:rsidP="0079669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Приезд в </w:t>
            </w: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г. Пятигорск.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Размещение в отеле (заселение с 14:00),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вещи можно оставить в камере хранения в отеле. </w:t>
            </w: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Рекомендуем</w:t>
            </w:r>
            <w:r w:rsidR="00B71229" w:rsidRPr="00B7122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пообедать заранее, так как в ходе экскурсии такой возможности</w:t>
            </w: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не будет.</w:t>
            </w:r>
          </w:p>
          <w:p w:rsidR="00B71229" w:rsidRPr="002E027C" w:rsidRDefault="00B71229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в холле отеля с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представителем принимающей стороны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B71229" w:rsidRPr="002E027C" w:rsidRDefault="00B71229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Пятигорск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 это город, живущий в двух измерениях: в страницах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бессмертной литературы и в реальности курортного бытия. Вы увидите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тот самый Провал, чья слава началась не с обвала пород, а с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гениальной аферы Остапа </w:t>
            </w:r>
            <w:proofErr w:type="spellStart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Бендера</w:t>
            </w:r>
            <w:proofErr w:type="spellEnd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Пройдете по туннелю к озеру и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убедитесь, что он больше не нуждается в «спасении».</w:t>
            </w:r>
          </w:p>
          <w:p w:rsidR="00B71229" w:rsidRPr="002E027C" w:rsidRDefault="00B71229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Здесь же, среди улиц и парков, вы встретите тень вечно ищущего стул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Кисы </w:t>
            </w:r>
            <w:proofErr w:type="spellStart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Воробьянинова</w:t>
            </w:r>
            <w:proofErr w:type="spellEnd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посетите места, что дышат </w:t>
            </w:r>
            <w:proofErr w:type="spellStart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лермонтовской</w:t>
            </w:r>
            <w:proofErr w:type="spellEnd"/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эпохой: элегантную галерею, грот для светских раутов и склон Машука,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где прозвучал роковой выстрел.</w:t>
            </w:r>
          </w:p>
          <w:p w:rsidR="00B71229" w:rsidRPr="002E027C" w:rsidRDefault="00B71229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93F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Затем мы перенесемся в </w:t>
            </w: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Железноводск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 самый тихий и уединенный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курорт региона. Его называют природным заповедником здравниц.</w:t>
            </w:r>
            <w:r w:rsidR="002E09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Представьте: вместо шумных улиц — тенистые тропинки, ведущие</w:t>
            </w:r>
            <w:r w:rsidR="002E09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сквозь лес к санаториям. Вместо смога — хвойный аромат и чистейший</w:t>
            </w:r>
            <w:r w:rsidR="002E09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воздух. Это идеальный город для неспешной прогулки.</w:t>
            </w:r>
          </w:p>
          <w:p w:rsidR="002E093F" w:rsidRDefault="002E093F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 полюбуетесь экзотической архитектурой Дачи эмира Бухарского,</w:t>
            </w:r>
            <w:r w:rsidR="002E09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словно сошедшей со страниц восточной сказки, увидите уникальные</w:t>
            </w:r>
            <w:r w:rsidR="002E09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памятники — гигантские Солнечные часы и вечно цветущий Календарь.</w:t>
            </w:r>
            <w:r w:rsidR="002E09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кульминацией станет знакомство с живой водой Кавказа: мы</w:t>
            </w:r>
            <w:r w:rsidR="002E09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попробуем целебную воду из знаменитых источников, которые бьют</w:t>
            </w:r>
            <w:r w:rsidR="002E09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прямо из склонов горы Железной. Это путешествие наполнит вас не</w:t>
            </w:r>
            <w:r w:rsidR="002E09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только впечатлениями, но и здоровьем.</w:t>
            </w:r>
          </w:p>
          <w:p w:rsidR="002E093F" w:rsidRPr="002E027C" w:rsidRDefault="002E093F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19</w:t>
            </w:r>
            <w:r w:rsidR="002E093F" w:rsidRPr="002E093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Возвращение\размещение в отеле г. Пятигорск.</w:t>
            </w:r>
          </w:p>
          <w:p w:rsidR="002E093F" w:rsidRPr="002E027C" w:rsidRDefault="002E093F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  <w:p w:rsidR="002E027C" w:rsidRPr="00B71229" w:rsidRDefault="002E027C" w:rsidP="0079669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D412E" w:rsidRPr="00B71229" w:rsidRDefault="003D412E" w:rsidP="0079669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7122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Дополнительные расходы: </w:t>
            </w:r>
          </w:p>
          <w:p w:rsidR="002E027C" w:rsidRPr="002E093F" w:rsidRDefault="002E027C" w:rsidP="002E093F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9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  <w:p w:rsidR="002E027C" w:rsidRPr="002E093F" w:rsidRDefault="002E027C" w:rsidP="002E093F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9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  <w:p w:rsidR="00F0549E" w:rsidRPr="00796691" w:rsidRDefault="00F0549E" w:rsidP="0079669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14052" w:rsidRPr="00796691" w:rsidRDefault="00E14052" w:rsidP="00796691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79669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E027C" w:rsidRPr="00B71229" w:rsidRDefault="00B71229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7122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(</w:t>
            </w:r>
            <w:r w:rsidR="002E027C"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ланч-бокс)</w:t>
            </w:r>
            <w:r w:rsidRPr="00B7122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B71229" w:rsidRPr="002E027C" w:rsidRDefault="00B71229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2E027C" w:rsidRPr="002E027C" w:rsidRDefault="002E027C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</w:t>
            </w:r>
            <w:r w:rsidR="00B71229" w:rsidRPr="00B7122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- Экскурсия в Приэльбрусье.</w:t>
            </w:r>
          </w:p>
          <w:p w:rsidR="00B71229" w:rsidRDefault="002E027C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Есть на земле места, где время течет иначе, где воздух напоен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тайнами древних гор... Приэльбрусье... Земля, где спит великан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Эльбрус, укутанный в снежные одежды, хранящий вековые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секреты в своих склонах….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Дорога через </w:t>
            </w:r>
            <w:proofErr w:type="spellStart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Баксанское</w:t>
            </w:r>
            <w:proofErr w:type="spellEnd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ущелье - как путь в иное измерение. Каждый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поворот - как новая страница древней книги, написанной самой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природой. Река Баксан шепчет легенды ушедших эпох, а сосны,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словно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мудрые стражи, кивают своими вершинами...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B71229" w:rsidRDefault="00B71229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Default="002E027C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Когда вы ступаете на </w:t>
            </w: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поляну Азау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кажется, будто попадаете в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святилище горных духов. Здесь начинается восхождение к небесам...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Канатная дорога плавно поднимает вас все выше, и мир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преображается на глазах. Леса остаются внизу, уступая место царству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вечных снегов...</w:t>
            </w:r>
          </w:p>
          <w:p w:rsidR="00B71229" w:rsidRPr="002E027C" w:rsidRDefault="00B71229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Pr="002E027C" w:rsidRDefault="002E027C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высоте 3847 метров происходит чудо... Вы оказываетесь между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небом и землей, где тишина говорит громче слов. Эльбрус близок,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почти осязаем... Кажется, вот-вот, и он откроет вам свою древнюю</w:t>
            </w:r>
          </w:p>
          <w:p w:rsidR="002E027C" w:rsidRDefault="002E027C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тайну...</w:t>
            </w:r>
          </w:p>
          <w:p w:rsidR="00B71229" w:rsidRPr="002E027C" w:rsidRDefault="00B71229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Pr="002E027C" w:rsidRDefault="002E027C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Поляна Чегет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встречает вас шепотом ветра, который играет на струнах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души. Кресельный подъемник - как полет в облаках, где стирается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грань между реальностью и сном... </w:t>
            </w:r>
            <w:proofErr w:type="gramStart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proofErr w:type="gramEnd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когда туман рассеивается,</w:t>
            </w:r>
          </w:p>
          <w:p w:rsidR="002E027C" w:rsidRDefault="002E027C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открывается вид, от которого замирает сердце 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величественный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Эльбрус в своем вечном спокойствии...</w:t>
            </w:r>
          </w:p>
          <w:p w:rsidR="00B71229" w:rsidRPr="002E027C" w:rsidRDefault="00B71229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Pr="002E027C" w:rsidRDefault="002E027C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 вот он, момент таинства - </w:t>
            </w: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источник нарзана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... Вода, рожденная в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недрах земли, бьет ключом, наполненная силой древних вулканов.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Камни вокруг окрашены в волшебные рыжие тона, словно</w:t>
            </w:r>
          </w:p>
          <w:p w:rsidR="002E027C" w:rsidRDefault="002E027C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прикосновением Мидаса... Вы пробуете воду, и кажется, что пьете саму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жизнь, чистую, первозданную...</w:t>
            </w:r>
          </w:p>
          <w:p w:rsidR="00B71229" w:rsidRPr="002E027C" w:rsidRDefault="00B71229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Default="002E027C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Это путешествие - не просто экскурсия. Это встреча с чем-то большим,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вечным... Это момент, когда понимаешь, что горы - не просто скалы, а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живые существа, хранящие мудрость веков... И они делятся этой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мудростью с теми, кто готов слушать...</w:t>
            </w:r>
          </w:p>
          <w:p w:rsidR="00B71229" w:rsidRPr="002E027C" w:rsidRDefault="00B71229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Default="002E027C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на поляне Чегет или поляне Азау (доп. плата)</w:t>
            </w:r>
            <w:r w:rsidR="00B7122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B71229" w:rsidRPr="002E027C" w:rsidRDefault="00B71229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Pr="002E027C" w:rsidRDefault="002E027C" w:rsidP="00B7122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19</w:t>
            </w:r>
            <w:r w:rsidR="00B71229" w:rsidRPr="00B7122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-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Возвращение в отель г. Пятигорск. Свободное время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3D0B63" w:rsidRPr="00B71229" w:rsidRDefault="003D0B63" w:rsidP="00B712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12E" w:rsidRPr="00B71229" w:rsidRDefault="003D412E" w:rsidP="00B712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1229">
              <w:rPr>
                <w:rFonts w:ascii="Arial" w:hAnsi="Arial" w:cs="Arial"/>
                <w:b/>
                <w:sz w:val="18"/>
                <w:szCs w:val="18"/>
              </w:rPr>
              <w:t>Дополнительные расходы:</w:t>
            </w:r>
          </w:p>
          <w:p w:rsidR="002E027C" w:rsidRPr="00B71229" w:rsidRDefault="00B71229" w:rsidP="00B71229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анатные</w:t>
            </w: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дороги</w:t>
            </w: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Приэльбрусье</w:t>
            </w: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3800 руб./чел./все</w:t>
            </w: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очереди</w:t>
            </w: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(1100</w:t>
            </w: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руб./чел./на</w:t>
            </w: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Чегет,</w:t>
            </w: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2700</w:t>
            </w: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руб./чел./на</w:t>
            </w: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Эльбрус)</w:t>
            </w:r>
          </w:p>
          <w:p w:rsidR="002E027C" w:rsidRPr="00B71229" w:rsidRDefault="002E027C" w:rsidP="00B71229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  <w:p w:rsidR="002E027C" w:rsidRPr="00B71229" w:rsidRDefault="002E027C" w:rsidP="00B71229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  <w:p w:rsidR="00F865DB" w:rsidRPr="00F865DB" w:rsidRDefault="00F865DB" w:rsidP="00F865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4052" w:rsidRPr="00F865DB" w:rsidRDefault="00E14052" w:rsidP="00F865D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F0549E" w:rsidRPr="003D412E" w:rsidRDefault="00F0549E" w:rsidP="00F0549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отеле.</w:t>
            </w: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13:00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Мы выезжаем к одному из самых узнаваемых природных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символов Кабардино-Балкарии — </w:t>
            </w: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Чегемским водопадам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Дорога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проходит через меняющиеся ландшафты </w:t>
            </w:r>
            <w:proofErr w:type="spellStart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Предкавказья</w:t>
            </w:r>
            <w:proofErr w:type="spellEnd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мягкие холмы</w:t>
            </w: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постепенно уступают место теснинам, скальные стенки становятся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выше, русла рек — холоднее и прозрачнее. Этот плавный переход от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курортного ритма к горной стихии создаёт правильное предвкушение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 впереди день, наполненный видами, звуками и свежестью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высокогорного воздуха.</w:t>
            </w: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въезжаем в Чегемское ущелье и оказываемся в теснине, где скалы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буквально «сходятся» над дорогой. </w:t>
            </w: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Чегемские водопады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это не один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поток, а целая группа струй, которые срываются с карнизов и уступов,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рассыпаясь в мелкую водяную пыль. Весной и после дождей водопады</w:t>
            </w: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полноводны и звучны, летом — изящны и </w:t>
            </w:r>
            <w:proofErr w:type="spellStart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графичны</w:t>
            </w:r>
            <w:proofErr w:type="spellEnd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зимой —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превращаются в фантастические ледяные драпировки. Шум воды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отражается от каменных стен, и кажется, что сама теснина дышит. Мы</w:t>
            </w: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делаем остановку для прогулки, фотографий и спокойного созерцания: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каменные фактуры, блеск капель в солнечном свете, ритм падающих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струй — всё это те самые кадры, за которыми едут в Чегем.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Фото-точки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очевидны сами по себе: безопасные площадки вдоль тропы и участки с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хорошей видимостью на основной поток; мы подскажем, где фон скал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водяная дымка создают тот самый «объём» без лишнего контраста.</w:t>
            </w:r>
          </w:p>
          <w:p w:rsidR="00B71229" w:rsidRPr="002E027C" w:rsidRDefault="00B71229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Продвигаясь дальше по Чегемскому ущелью, вы лучше чувствуете его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масштаб: узкие участки сменяются более открытыми, дно ущелья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дробят каменные глыбы, а река, пробираясь меж валунов, набирает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скорость. Контраст тени и света особенно красив в полдень, когда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солнечные «окна» ложатся на противоположный склон. Здесь нет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лишних слов — гора говорит языком форм, а вода — языком движения.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оставляем время на прогулку, чтобы вы услышали, как меняется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звук течения, если отойти на десяток шагов, и как по-разному «читает»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ландшафт объектив камеры и человеческий взгляд.</w:t>
            </w:r>
          </w:p>
          <w:p w:rsidR="00B71229" w:rsidRPr="002E027C" w:rsidRDefault="00B71229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Вторая часть экскурсии — </w:t>
            </w:r>
            <w:proofErr w:type="spellStart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релакс</w:t>
            </w:r>
            <w:proofErr w:type="spellEnd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тепло: </w:t>
            </w: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термальный комплекс</w:t>
            </w:r>
            <w:r w:rsidR="00B71229" w:rsidRPr="00B7122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Гедуко</w:t>
            </w:r>
            <w:proofErr w:type="spellEnd"/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».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Это современная территория отдыха с открытыми и/или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полуоткрытыми чашами и температурой воды примерно от +20 до +45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°C (всего бассейнов шесть). Здесь легко переключиться с шумной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стихии водопадов на умиротворяющее тепло: пар поднимается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лёгкими клубами, поверхность воды отражает небо, а тело наконец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отпускает накопившееся напряжение. Мы рекомендуем взять с собой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купальные принадлежности, тапочки и полотенце. По информации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комплекса, вода относится к термальным источникам, однако мы не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даём медицинских рекомендаций и не заявляем о лечебных эффектах;</w:t>
            </w: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ориентируйтесь на собственное самочувствие и общие правила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посещения [уточнить: ограничения по времени и температуре для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разных возрастных групп].</w:t>
            </w:r>
          </w:p>
          <w:p w:rsidR="00B71229" w:rsidRPr="002E027C" w:rsidRDefault="00B71229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Инфраструктура «</w:t>
            </w:r>
            <w:proofErr w:type="spellStart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Гедуко</w:t>
            </w:r>
            <w:proofErr w:type="spellEnd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позволяет провести время с комфортом: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есть раздевалки, зоны отдыха, где можно восстановить силы. В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зависимости от сезона впечатление будет разным: зимой особенно</w:t>
            </w: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приятно контрастировать морозный воздух и горячую воду; летом —</w:t>
            </w:r>
            <w:r w:rsid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чередовать тёплые чаши и более прохладные бассейны.</w:t>
            </w:r>
          </w:p>
          <w:p w:rsidR="00B71229" w:rsidRPr="002E027C" w:rsidRDefault="00B71229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21</w:t>
            </w:r>
            <w:r w:rsidR="00B71229" w:rsidRPr="00B7122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:00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Возвращение в отель г. Пятигорск. Свободное время.</w:t>
            </w:r>
          </w:p>
          <w:p w:rsidR="003D0B63" w:rsidRPr="002E027C" w:rsidRDefault="003D0B63" w:rsidP="002E027C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1519F" w:rsidRPr="002E027C" w:rsidRDefault="0011519F" w:rsidP="002E027C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E027C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2E027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2E027C" w:rsidRPr="00B71229" w:rsidRDefault="00B71229" w:rsidP="00B71229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ъезд</w:t>
            </w: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термальный</w:t>
            </w: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источник</w:t>
            </w: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proofErr w:type="spellStart"/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Гедуко</w:t>
            </w:r>
            <w:proofErr w:type="spellEnd"/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- 600</w:t>
            </w: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2E027C"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руб./чел.</w:t>
            </w:r>
          </w:p>
          <w:p w:rsidR="002E027C" w:rsidRPr="00B71229" w:rsidRDefault="002E027C" w:rsidP="00B71229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  <w:p w:rsidR="002E027C" w:rsidRPr="00B71229" w:rsidRDefault="002E027C" w:rsidP="00B71229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12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  <w:p w:rsidR="003D0B63" w:rsidRPr="00F865DB" w:rsidRDefault="003D0B63" w:rsidP="00F865D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  <w:p w:rsidR="00E14052" w:rsidRPr="00F865DB" w:rsidRDefault="00E14052" w:rsidP="00F865D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11519F" w:rsidRPr="0011519F" w:rsidRDefault="0011519F" w:rsidP="00F566CA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(ланч бокс).</w:t>
            </w: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6:00 - Экскурсия в известный горнолыжный курорт страны Домбай.</w:t>
            </w: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Домбай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это долина, по кругу ограниченная горами – типичный горный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цирк. Среди них и высочайшая точка Западного Кавказа – гора Домбай-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Ульген</w:t>
            </w:r>
            <w:proofErr w:type="spellEnd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(«убитый зубр»), высота 4047 м над уровнем моря. Подъем 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канатных дорогах на высоту 3000 м (за доп. плату).</w:t>
            </w: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на Домбайской поляне (доп. плата).</w:t>
            </w: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19:00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Возвращение в отель г. Пятигорск. Свободное время.</w:t>
            </w:r>
          </w:p>
          <w:p w:rsidR="003D0B63" w:rsidRPr="002E027C" w:rsidRDefault="003D0B63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1519F" w:rsidRPr="002E027C" w:rsidRDefault="0011519F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E027C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2E027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2E027C" w:rsidRPr="002E027C" w:rsidRDefault="002E027C" w:rsidP="002E027C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2700 рублей с человека – канатная дорога в Домбае</w:t>
            </w:r>
          </w:p>
          <w:p w:rsidR="002E027C" w:rsidRPr="002E027C" w:rsidRDefault="002E027C" w:rsidP="002E027C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  <w:p w:rsidR="002E027C" w:rsidRPr="002E027C" w:rsidRDefault="002E027C" w:rsidP="002E027C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  <w:p w:rsidR="003E6650" w:rsidRPr="007A25BB" w:rsidRDefault="003E6650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14052" w:rsidRPr="007A25BB" w:rsidRDefault="00E14052" w:rsidP="007A25B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3E6650" w:rsidRPr="0011519F" w:rsidRDefault="003E6650" w:rsidP="003E6650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8F19BD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F19BD" w:rsidRDefault="008F19BD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отеле.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Освобождение номеров.</w:t>
            </w: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8:20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Выезд на экскурсию в Кисловодск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 город Солнца Кисловодск.</w:t>
            </w: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Прогулка по аллеям курортного парка, одного из лучших на Северном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Кавказе. Осмотр известных достопримечательностей курорта: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Каскадной лестницы, мостика Дамский каприз, Зеркального пруда,</w:t>
            </w: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Стеклянной струи.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Посещение окрестностей Кисловодска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горы Кольцо, Медовых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водопадов. Гора Кольцо – это памятник природы, место, связанное с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пребыванием М.Ю. Лермонтова на Кавказе. Именно к ней он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отправляет героев повести «Княжна Мэри» полюбоваться закатом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солнца «сквозь каменное окошко».</w:t>
            </w: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(доп. плата).</w:t>
            </w: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Таинственный спуск в </w:t>
            </w:r>
            <w:proofErr w:type="spellStart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Аликоновское</w:t>
            </w:r>
            <w:proofErr w:type="spellEnd"/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ущелье приведет к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великолепным искристым </w:t>
            </w: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Медовым водопадам.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Над урочищем вблизи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Медовых водопадов возвышается скала Указатель, с вершины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которой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открывается прекрасный вид.</w:t>
            </w: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17:30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 Возвращение в Пятигорск. Отъезд.</w:t>
            </w:r>
          </w:p>
          <w:p w:rsidR="003D0B63" w:rsidRPr="002E027C" w:rsidRDefault="003D0B63" w:rsidP="007A25B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7A25BB" w:rsidRPr="002E027C" w:rsidRDefault="00143489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E027C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2E027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2E027C" w:rsidRPr="002E027C" w:rsidRDefault="002E027C" w:rsidP="002E027C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ходной билет на территорию Медовых водопадов – 200 руб./чел.</w:t>
            </w:r>
          </w:p>
          <w:p w:rsidR="002E027C" w:rsidRPr="002E027C" w:rsidRDefault="002E027C" w:rsidP="002E027C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</w:t>
            </w:r>
          </w:p>
          <w:p w:rsidR="00A878B0" w:rsidRPr="007A25BB" w:rsidRDefault="00A878B0" w:rsidP="007A25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78B0" w:rsidRPr="007A25BB" w:rsidRDefault="00E14052" w:rsidP="007A25BB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7A25BB" w:rsidRPr="007A25BB" w:rsidRDefault="007A25BB" w:rsidP="007A25B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E14052" w:rsidRDefault="003D457C" w:rsidP="009832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E14052" w:rsidRPr="00E14052" w:rsidRDefault="003D457C" w:rsidP="00E1405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052">
              <w:rPr>
                <w:rFonts w:ascii="Arial" w:hAnsi="Arial" w:cs="Arial"/>
                <w:sz w:val="18"/>
                <w:szCs w:val="18"/>
              </w:rPr>
              <w:t>проживание</w:t>
            </w:r>
            <w:r w:rsidR="00E1405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14052" w:rsidRPr="00E14052" w:rsidRDefault="002E027C" w:rsidP="00E1405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завтрака</w:t>
            </w:r>
            <w:r w:rsidR="00E1405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3D457C" w:rsidRPr="00E14052" w:rsidRDefault="003D457C" w:rsidP="00E1405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052">
              <w:rPr>
                <w:rFonts w:ascii="Arial" w:hAnsi="Arial" w:cs="Arial"/>
                <w:sz w:val="18"/>
                <w:szCs w:val="18"/>
              </w:rPr>
              <w:t>транспортное и экскурсионное обслуживание по программе тура.</w:t>
            </w:r>
          </w:p>
          <w:p w:rsidR="00E14052" w:rsidRPr="00760790" w:rsidRDefault="00E14052" w:rsidP="009832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E140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14052" w:rsidRPr="00113ADA" w:rsidRDefault="00E14052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 xml:space="preserve">, осуществляется на основании документов, удостоверяющих личность, находящихся вместе с ними родителей (усыновителей, опекунов), </w:t>
            </w:r>
            <w:r w:rsidRPr="007E5A59">
              <w:rPr>
                <w:rFonts w:ascii="Arial" w:hAnsi="Arial" w:cs="Arial"/>
                <w:sz w:val="18"/>
                <w:szCs w:val="18"/>
              </w:rPr>
              <w:lastRenderedPageBreak/>
              <w:t>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58057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52C77" w:rsidRPr="00752C77" w:rsidRDefault="00BB4C83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 -  в течение 5-ти</w:t>
            </w:r>
            <w:r w:rsidR="00752C77" w:rsidRPr="00752C77">
              <w:rPr>
                <w:rFonts w:ascii="Arial" w:hAnsi="Arial" w:cs="Arial"/>
                <w:b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FD6195" w:rsidRDefault="00752C77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>100% - за две недели до заезда.</w:t>
            </w:r>
          </w:p>
          <w:p w:rsidR="00157F55" w:rsidRPr="00157F55" w:rsidRDefault="00157F55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(На праздничные </w:t>
            </w:r>
            <w:r w:rsidR="007065A0"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заезды уточнять</w:t>
            </w: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при бронировании)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  <w:p w:rsidR="00752C77" w:rsidRDefault="00752C77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При аннуляции удерживаются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оператора, за 30 дней до начала тура без удержания, кроме праздничных дат </w:t>
            </w: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(уточнять при бронировании)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83252" w:rsidRDefault="00983252" w:rsidP="003D0B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3252" w:rsidRPr="00580574" w:rsidRDefault="00983252" w:rsidP="0098325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065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Дополнительно оплачивается:</w:t>
            </w:r>
          </w:p>
          <w:p w:rsidR="002E027C" w:rsidRPr="002E027C" w:rsidRDefault="002E027C" w:rsidP="002E027C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</w:t>
            </w:r>
          </w:p>
          <w:p w:rsidR="002E027C" w:rsidRPr="002E027C" w:rsidRDefault="002E027C" w:rsidP="002E027C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обеды и ужины</w:t>
            </w:r>
          </w:p>
          <w:p w:rsidR="002E027C" w:rsidRPr="002E027C" w:rsidRDefault="002E027C" w:rsidP="002E027C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аэропорт Минеральные Воды – Пятигорск – 1900 руб./машина/в одну сторону</w:t>
            </w:r>
          </w:p>
          <w:p w:rsid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44F52" w:rsidRP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44F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Отели в туре:</w:t>
            </w:r>
          </w:p>
          <w:p w:rsidR="002E027C" w:rsidRPr="004560F0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Интурист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917361">
              <w:rPr>
                <w:rFonts w:ascii="Arial" w:hAnsi="Arial" w:cs="Arial"/>
                <w:b/>
                <w:sz w:val="18"/>
                <w:szCs w:val="18"/>
              </w:rPr>
              <w:t>С262024020515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5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2E027C" w:rsidRPr="004560F0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Гостиница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Бугарь</w:t>
            </w:r>
            <w:proofErr w:type="spellEnd"/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91736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С262025005977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6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2E027C" w:rsidRPr="004560F0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Бештау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CD7FDB">
              <w:rPr>
                <w:rFonts w:ascii="Arial" w:hAnsi="Arial" w:cs="Arial"/>
                <w:b/>
                <w:sz w:val="18"/>
                <w:szCs w:val="18"/>
              </w:rPr>
              <w:t>С262024014242</w:t>
            </w:r>
            <w:r w:rsidRPr="004560F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580574" w:rsidRPr="002E027C" w:rsidRDefault="00580574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2E027C" w:rsidRPr="002E027C" w:rsidRDefault="002E027C" w:rsidP="002E027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Особенности питания:</w:t>
            </w:r>
          </w:p>
          <w:p w:rsidR="002E027C" w:rsidRPr="002E027C" w:rsidRDefault="002E027C" w:rsidP="002E027C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гостинице «Интурист» в стоимость проживания включен завтрак («шведский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стол»);</w:t>
            </w:r>
          </w:p>
          <w:p w:rsidR="002E027C" w:rsidRPr="002E027C" w:rsidRDefault="002E027C" w:rsidP="002E027C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гостинице «Бештау» в стоимость проживания включен завтрак («шведский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стол»);</w:t>
            </w:r>
          </w:p>
          <w:p w:rsidR="002E027C" w:rsidRPr="002E027C" w:rsidRDefault="002E027C" w:rsidP="002E027C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02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ходе тура предполагаются ранние выезды на экскурсии (Эльбрус, Домбай), поэтому вместо завтраков в гостиницах предлагается сухой паек.</w:t>
            </w:r>
          </w:p>
          <w:p w:rsidR="002E027C" w:rsidRPr="00580574" w:rsidRDefault="002E027C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22937" w:rsidRDefault="00D22937" w:rsidP="00FD61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Внимание:</w:t>
            </w:r>
          </w:p>
          <w:p w:rsidR="002E027C" w:rsidRPr="002E027C" w:rsidRDefault="00D22937" w:rsidP="002E027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22937">
              <w:rPr>
                <w:rFonts w:ascii="Arial" w:hAnsi="Arial" w:cs="Arial"/>
                <w:sz w:val="18"/>
                <w:szCs w:val="18"/>
                <w:highlight w:val="white"/>
              </w:rPr>
              <w:t>Во время путешествия необходимо иметь наличные деньги на дополнительные расходы. Банковские карты для оплаты принимаются не везде.</w:t>
            </w:r>
          </w:p>
          <w:p w:rsidR="002E027C" w:rsidRPr="002E027C" w:rsidRDefault="002E027C" w:rsidP="002E027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E027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Последний день тура завершается ориентировочно в 17.30. Просьба приобретать обратные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2E027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билеты с учетом этого факта.</w:t>
            </w:r>
          </w:p>
          <w:p w:rsidR="00580574" w:rsidRPr="00580574" w:rsidRDefault="00580574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FD6195" w:rsidRDefault="00752C77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Внимание! 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С 01.05.2018 в Ставропольском Крае дополнительно оплачивается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единоразовый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</w:t>
            </w:r>
            <w:r>
              <w:rPr>
                <w:rFonts w:ascii="Arial" w:hAnsi="Arial" w:cs="Arial"/>
                <w:b/>
                <w:sz w:val="18"/>
                <w:szCs w:val="18"/>
              </w:rPr>
              <w:t>уристы (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>проживающие в объектах размещения более 24 часов), кроме лиц, освобожденных от уплаты курортного сбора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D6195" w:rsidRPr="00FD6195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78B0" w:rsidRPr="007A25BB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sz w:val="18"/>
                <w:szCs w:val="18"/>
              </w:rPr>
              <w:t>Что взять с собой в путешествие:</w:t>
            </w:r>
          </w:p>
          <w:p w:rsidR="003D0B63" w:rsidRPr="007A25BB" w:rsidRDefault="003D0B63" w:rsidP="003D0B63">
            <w:pPr>
              <w:spacing w:after="0" w:line="240" w:lineRule="auto"/>
              <w:ind w:right="2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документы, необходимые в поездку (оригинал паспорта и свидетельства о рождении для детей до 14 лет, медицинский полис ОМС).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 xml:space="preserve">- удобную одежду по сезону + теплую одежду для посещения </w:t>
            </w:r>
            <w:proofErr w:type="spellStart"/>
            <w:r w:rsidRPr="007A25BB">
              <w:rPr>
                <w:rFonts w:ascii="Arial" w:hAnsi="Arial" w:cs="Arial"/>
                <w:sz w:val="18"/>
                <w:szCs w:val="18"/>
              </w:rPr>
              <w:t>Приэльбрусья</w:t>
            </w:r>
            <w:proofErr w:type="spellEnd"/>
            <w:r w:rsidRPr="007A25BB">
              <w:rPr>
                <w:rFonts w:ascii="Arial" w:hAnsi="Arial" w:cs="Arial"/>
                <w:sz w:val="18"/>
                <w:szCs w:val="18"/>
              </w:rPr>
              <w:t xml:space="preserve"> и Домбая.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удобную спортивную обувь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плащ-дождевик или зонтик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солнцезащитные очки и крем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купальники и наряды для фотосессий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личную аптечку и средство от укусов насекомых (при необходимости)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деньги на личные цели</w:t>
            </w:r>
          </w:p>
          <w:p w:rsidR="00FD6195" w:rsidRPr="003D412E" w:rsidRDefault="00FD6195" w:rsidP="00FD619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078"/>
    <w:multiLevelType w:val="hybridMultilevel"/>
    <w:tmpl w:val="1E2E3732"/>
    <w:lvl w:ilvl="0" w:tplc="14DEF922">
      <w:start w:val="1"/>
      <w:numFmt w:val="bullet"/>
      <w:suff w:val="space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81562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84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63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00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CD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4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2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E2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D6AD2"/>
    <w:multiLevelType w:val="multilevel"/>
    <w:tmpl w:val="82962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F87B08"/>
    <w:multiLevelType w:val="hybridMultilevel"/>
    <w:tmpl w:val="8D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11782"/>
    <w:multiLevelType w:val="multilevel"/>
    <w:tmpl w:val="FFB213D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5" w15:restartNumberingAfterBreak="0">
    <w:nsid w:val="1804023C"/>
    <w:multiLevelType w:val="hybridMultilevel"/>
    <w:tmpl w:val="C68A2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50EED"/>
    <w:multiLevelType w:val="hybridMultilevel"/>
    <w:tmpl w:val="90241946"/>
    <w:lvl w:ilvl="0" w:tplc="D08E5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6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0B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0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ABD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47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2E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C7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A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503F1"/>
    <w:multiLevelType w:val="hybridMultilevel"/>
    <w:tmpl w:val="A2CE5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37789"/>
    <w:multiLevelType w:val="hybridMultilevel"/>
    <w:tmpl w:val="49943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5C99"/>
    <w:multiLevelType w:val="multilevel"/>
    <w:tmpl w:val="3794933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11" w15:restartNumberingAfterBreak="0">
    <w:nsid w:val="27E95583"/>
    <w:multiLevelType w:val="multilevel"/>
    <w:tmpl w:val="715097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8BC5EFF"/>
    <w:multiLevelType w:val="hybridMultilevel"/>
    <w:tmpl w:val="3626A7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F8E1B20"/>
    <w:multiLevelType w:val="multilevel"/>
    <w:tmpl w:val="A9046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33312091"/>
    <w:multiLevelType w:val="multilevel"/>
    <w:tmpl w:val="32623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43216C1"/>
    <w:multiLevelType w:val="hybridMultilevel"/>
    <w:tmpl w:val="63DED4CC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6" w15:restartNumberingAfterBreak="0">
    <w:nsid w:val="349037B6"/>
    <w:multiLevelType w:val="hybridMultilevel"/>
    <w:tmpl w:val="FFDC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853F0"/>
    <w:multiLevelType w:val="multilevel"/>
    <w:tmpl w:val="EF0A0D7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18" w15:restartNumberingAfterBreak="0">
    <w:nsid w:val="38E72457"/>
    <w:multiLevelType w:val="multilevel"/>
    <w:tmpl w:val="98EE769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CAB3E16"/>
    <w:multiLevelType w:val="hybridMultilevel"/>
    <w:tmpl w:val="2646D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66B3A"/>
    <w:multiLevelType w:val="hybridMultilevel"/>
    <w:tmpl w:val="003C3D5C"/>
    <w:lvl w:ilvl="0" w:tplc="3F089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57826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707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B88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1C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D07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A840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82DE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FE9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549AE"/>
    <w:multiLevelType w:val="hybridMultilevel"/>
    <w:tmpl w:val="9F10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2087B"/>
    <w:multiLevelType w:val="hybridMultilevel"/>
    <w:tmpl w:val="EBB89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559B"/>
    <w:multiLevelType w:val="hybridMultilevel"/>
    <w:tmpl w:val="AA282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C5D5C"/>
    <w:multiLevelType w:val="hybridMultilevel"/>
    <w:tmpl w:val="CA0E1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416B9"/>
    <w:multiLevelType w:val="hybridMultilevel"/>
    <w:tmpl w:val="EA5A3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F5FD2"/>
    <w:multiLevelType w:val="hybridMultilevel"/>
    <w:tmpl w:val="6D1E8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F0EA5"/>
    <w:multiLevelType w:val="multilevel"/>
    <w:tmpl w:val="0C1CDB5C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04"/>
        </w:tabs>
        <w:ind w:left="2804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524"/>
        </w:tabs>
        <w:ind w:left="3524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964"/>
        </w:tabs>
        <w:ind w:left="4964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684"/>
        </w:tabs>
        <w:ind w:left="5684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/>
        <w:sz w:val="20"/>
      </w:rPr>
    </w:lvl>
  </w:abstractNum>
  <w:abstractNum w:abstractNumId="31" w15:restartNumberingAfterBreak="0">
    <w:nsid w:val="690E7B54"/>
    <w:multiLevelType w:val="hybridMultilevel"/>
    <w:tmpl w:val="354CE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8A7567"/>
    <w:multiLevelType w:val="hybridMultilevel"/>
    <w:tmpl w:val="6DE21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64002"/>
    <w:multiLevelType w:val="multilevel"/>
    <w:tmpl w:val="966C239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35" w15:restartNumberingAfterBreak="0">
    <w:nsid w:val="7816293C"/>
    <w:multiLevelType w:val="multilevel"/>
    <w:tmpl w:val="51FA4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AAD2103"/>
    <w:multiLevelType w:val="hybridMultilevel"/>
    <w:tmpl w:val="3A36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0"/>
  </w:num>
  <w:num w:numId="4">
    <w:abstractNumId w:val="25"/>
  </w:num>
  <w:num w:numId="5">
    <w:abstractNumId w:val="22"/>
  </w:num>
  <w:num w:numId="6">
    <w:abstractNumId w:val="8"/>
  </w:num>
  <w:num w:numId="7">
    <w:abstractNumId w:val="14"/>
  </w:num>
  <w:num w:numId="8">
    <w:abstractNumId w:val="11"/>
  </w:num>
  <w:num w:numId="9">
    <w:abstractNumId w:val="16"/>
  </w:num>
  <w:num w:numId="10">
    <w:abstractNumId w:val="17"/>
  </w:num>
  <w:num w:numId="11">
    <w:abstractNumId w:val="34"/>
  </w:num>
  <w:num w:numId="12">
    <w:abstractNumId w:val="3"/>
  </w:num>
  <w:num w:numId="13">
    <w:abstractNumId w:val="18"/>
  </w:num>
  <w:num w:numId="14">
    <w:abstractNumId w:val="7"/>
  </w:num>
  <w:num w:numId="15">
    <w:abstractNumId w:val="24"/>
  </w:num>
  <w:num w:numId="16">
    <w:abstractNumId w:val="10"/>
  </w:num>
  <w:num w:numId="17">
    <w:abstractNumId w:val="4"/>
  </w:num>
  <w:num w:numId="18">
    <w:abstractNumId w:val="13"/>
  </w:num>
  <w:num w:numId="19">
    <w:abstractNumId w:val="2"/>
  </w:num>
  <w:num w:numId="20">
    <w:abstractNumId w:val="23"/>
  </w:num>
  <w:num w:numId="21">
    <w:abstractNumId w:val="31"/>
  </w:num>
  <w:num w:numId="22">
    <w:abstractNumId w:val="30"/>
  </w:num>
  <w:num w:numId="23">
    <w:abstractNumId w:val="35"/>
  </w:num>
  <w:num w:numId="24">
    <w:abstractNumId w:val="6"/>
  </w:num>
  <w:num w:numId="25">
    <w:abstractNumId w:val="1"/>
  </w:num>
  <w:num w:numId="26">
    <w:abstractNumId w:val="15"/>
  </w:num>
  <w:num w:numId="27">
    <w:abstractNumId w:val="21"/>
  </w:num>
  <w:num w:numId="28">
    <w:abstractNumId w:val="12"/>
  </w:num>
  <w:num w:numId="29">
    <w:abstractNumId w:val="36"/>
  </w:num>
  <w:num w:numId="30">
    <w:abstractNumId w:val="29"/>
  </w:num>
  <w:num w:numId="31">
    <w:abstractNumId w:val="27"/>
  </w:num>
  <w:num w:numId="32">
    <w:abstractNumId w:val="28"/>
  </w:num>
  <w:num w:numId="33">
    <w:abstractNumId w:val="9"/>
  </w:num>
  <w:num w:numId="34">
    <w:abstractNumId w:val="32"/>
  </w:num>
  <w:num w:numId="35">
    <w:abstractNumId w:val="19"/>
  </w:num>
  <w:num w:numId="36">
    <w:abstractNumId w:val="5"/>
  </w:num>
  <w:num w:numId="37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519F"/>
    <w:rsid w:val="00143489"/>
    <w:rsid w:val="0015338A"/>
    <w:rsid w:val="00157F55"/>
    <w:rsid w:val="001F3DFD"/>
    <w:rsid w:val="002067A8"/>
    <w:rsid w:val="00227EF1"/>
    <w:rsid w:val="002E027C"/>
    <w:rsid w:val="002E093F"/>
    <w:rsid w:val="002E129E"/>
    <w:rsid w:val="00337136"/>
    <w:rsid w:val="003827F3"/>
    <w:rsid w:val="00394752"/>
    <w:rsid w:val="003A6503"/>
    <w:rsid w:val="003D0B63"/>
    <w:rsid w:val="003D412E"/>
    <w:rsid w:val="003D457C"/>
    <w:rsid w:val="003E6650"/>
    <w:rsid w:val="003F107E"/>
    <w:rsid w:val="00413FD5"/>
    <w:rsid w:val="004560F0"/>
    <w:rsid w:val="00497498"/>
    <w:rsid w:val="00513FE1"/>
    <w:rsid w:val="0053580A"/>
    <w:rsid w:val="00580574"/>
    <w:rsid w:val="00586D9D"/>
    <w:rsid w:val="005C09B1"/>
    <w:rsid w:val="005F3D13"/>
    <w:rsid w:val="00627656"/>
    <w:rsid w:val="00644F52"/>
    <w:rsid w:val="0067518E"/>
    <w:rsid w:val="007065A0"/>
    <w:rsid w:val="00752C77"/>
    <w:rsid w:val="00760790"/>
    <w:rsid w:val="00796691"/>
    <w:rsid w:val="007A25BB"/>
    <w:rsid w:val="008321D6"/>
    <w:rsid w:val="008718B7"/>
    <w:rsid w:val="008E2CED"/>
    <w:rsid w:val="008F19BD"/>
    <w:rsid w:val="00983252"/>
    <w:rsid w:val="009E47F0"/>
    <w:rsid w:val="009F478C"/>
    <w:rsid w:val="00A5791A"/>
    <w:rsid w:val="00A878B0"/>
    <w:rsid w:val="00AA1DC5"/>
    <w:rsid w:val="00B71229"/>
    <w:rsid w:val="00BA5694"/>
    <w:rsid w:val="00BB4C83"/>
    <w:rsid w:val="00C71CA2"/>
    <w:rsid w:val="00C8417E"/>
    <w:rsid w:val="00D219F8"/>
    <w:rsid w:val="00D22937"/>
    <w:rsid w:val="00D466EC"/>
    <w:rsid w:val="00DD7200"/>
    <w:rsid w:val="00DE37AD"/>
    <w:rsid w:val="00E061E5"/>
    <w:rsid w:val="00E14052"/>
    <w:rsid w:val="00F0549E"/>
    <w:rsid w:val="00F23344"/>
    <w:rsid w:val="00F865DB"/>
    <w:rsid w:val="00FD619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F7C8B"/>
    <w:pPr>
      <w:ind w:left="720"/>
      <w:contextualSpacing/>
    </w:pPr>
  </w:style>
  <w:style w:type="character" w:styleId="a5">
    <w:name w:val="Strong"/>
    <w:basedOn w:val="a0"/>
    <w:uiPriority w:val="22"/>
    <w:qFormat/>
    <w:rsid w:val="000F7C8B"/>
    <w:rPr>
      <w:b/>
      <w:bCs/>
    </w:rPr>
  </w:style>
  <w:style w:type="character" w:styleId="a6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rsid w:val="00513FE1"/>
    <w:rPr>
      <w:rFonts w:ascii="Calibri" w:eastAsia="Calibri" w:hAnsi="Calibri" w:cs="Times New Roman"/>
    </w:rPr>
  </w:style>
  <w:style w:type="paragraph" w:customStyle="1" w:styleId="gdlr-core-icon-list-content">
    <w:name w:val="gdlr-core-icon-list-content"/>
    <w:basedOn w:val="a"/>
    <w:rsid w:val="007065A0"/>
    <w:rPr>
      <w:rFonts w:asciiTheme="minorHAnsi" w:eastAsia="Times New Roman" w:hAnsiTheme="minorHAnsi"/>
      <w:color w:val="000000"/>
      <w:szCs w:val="20"/>
      <w:lang w:eastAsia="ru-RU"/>
    </w:rPr>
  </w:style>
  <w:style w:type="paragraph" w:styleId="a7">
    <w:name w:val="Body Text"/>
    <w:basedOn w:val="a"/>
    <w:link w:val="a8"/>
    <w:rsid w:val="00A878B0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78B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registry-info">
    <w:name w:val="registry-info"/>
    <w:basedOn w:val="a0"/>
    <w:rsid w:val="004560F0"/>
  </w:style>
  <w:style w:type="character" w:styleId="a9">
    <w:name w:val="FollowedHyperlink"/>
    <w:basedOn w:val="a0"/>
    <w:uiPriority w:val="99"/>
    <w:semiHidden/>
    <w:unhideWhenUsed/>
    <w:rsid w:val="00456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a019385e-c608-11ef-92da-1b0c85036c0f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f9d3e839-7369-11f0-a766-59a2deb8f5c2/about-resort" TargetMode="External"/><Relationship Id="rId5" Type="http://schemas.openxmlformats.org/officeDocument/2006/relationships/hyperlink" Target="https://tourism.fsa.gov.ru/ru/resorts/hotels/e480bc6d-c606-11ef-92da-d1eaa3822637/about-reso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21</cp:revision>
  <dcterms:created xsi:type="dcterms:W3CDTF">2024-04-09T12:54:00Z</dcterms:created>
  <dcterms:modified xsi:type="dcterms:W3CDTF">2026-02-08T14:25:00Z</dcterms:modified>
</cp:coreProperties>
</file>